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12BC8" w14:textId="77777777" w:rsidR="00B90A84" w:rsidRPr="00B90A84" w:rsidRDefault="00B90A84" w:rsidP="00B90A84">
      <w:pPr>
        <w:pStyle w:val="paragraph"/>
        <w:spacing w:before="0" w:beforeAutospacing="0" w:after="0" w:afterAutospacing="0"/>
        <w:ind w:left="1965" w:right="1905"/>
        <w:jc w:val="center"/>
        <w:textAlignment w:val="baseline"/>
        <w:rPr>
          <w:b/>
          <w:bCs/>
        </w:rPr>
      </w:pPr>
      <w:r w:rsidRPr="00B90A84">
        <w:rPr>
          <w:b/>
          <w:bCs/>
        </w:rPr>
        <w:br/>
      </w:r>
      <w:r w:rsidRPr="00B90A84">
        <w:rPr>
          <w:rStyle w:val="normaltextrun"/>
          <w:b/>
          <w:bCs/>
          <w:color w:val="333433"/>
          <w:lang w:val="en-US"/>
        </w:rPr>
        <w:t>Saffron Walden Town Council</w:t>
      </w:r>
      <w:r w:rsidRPr="00B90A84">
        <w:rPr>
          <w:rStyle w:val="eop"/>
          <w:b/>
          <w:bCs/>
          <w:color w:val="333433"/>
        </w:rPr>
        <w:t> </w:t>
      </w:r>
    </w:p>
    <w:p w14:paraId="71997B9C" w14:textId="77777777" w:rsidR="00B90A84" w:rsidRPr="00B90A84" w:rsidRDefault="00B90A84" w:rsidP="00B90A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90A84">
        <w:rPr>
          <w:rStyle w:val="eop"/>
          <w:b/>
          <w:bCs/>
        </w:rPr>
        <w:t> </w:t>
      </w:r>
    </w:p>
    <w:p w14:paraId="2827F580" w14:textId="77777777" w:rsidR="00B90A84" w:rsidRPr="00B90A84" w:rsidRDefault="00B90A84" w:rsidP="00B90A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90A84">
        <w:rPr>
          <w:rStyle w:val="normaltextrun"/>
          <w:b/>
          <w:bCs/>
          <w:lang w:val="en-US"/>
        </w:rPr>
        <w:t>NOTICE OF PUBLIC RIGHTS AND PUBLICATION OF UNAUDITED ANNUAL RETURN</w:t>
      </w:r>
      <w:r w:rsidRPr="00B90A84">
        <w:rPr>
          <w:rStyle w:val="eop"/>
          <w:b/>
          <w:bCs/>
        </w:rPr>
        <w:t> </w:t>
      </w:r>
    </w:p>
    <w:p w14:paraId="200203A6" w14:textId="77777777" w:rsidR="00B90A84" w:rsidRPr="00B90A84" w:rsidRDefault="00B90A84" w:rsidP="00B90A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90A84">
        <w:rPr>
          <w:rStyle w:val="eop"/>
          <w:b/>
          <w:bCs/>
        </w:rPr>
        <w:t> </w:t>
      </w:r>
    </w:p>
    <w:p w14:paraId="0852AA1C" w14:textId="77777777" w:rsidR="00B90A84" w:rsidRPr="00B90A84" w:rsidRDefault="00B90A84" w:rsidP="00B90A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90A84">
        <w:rPr>
          <w:rStyle w:val="normaltextrun"/>
          <w:b/>
          <w:bCs/>
          <w:lang w:val="en-US"/>
        </w:rPr>
        <w:t>ACCOUNTS FOR THE YEAR ENDED 31ST MARCH 2021</w:t>
      </w:r>
      <w:r w:rsidRPr="00B90A84">
        <w:rPr>
          <w:rStyle w:val="eop"/>
          <w:b/>
          <w:bCs/>
        </w:rPr>
        <w:t> </w:t>
      </w:r>
    </w:p>
    <w:p w14:paraId="6654AD7D" w14:textId="77777777" w:rsidR="00B90A84" w:rsidRPr="00B90A84" w:rsidRDefault="00B90A84" w:rsidP="00B90A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90A84">
        <w:rPr>
          <w:rStyle w:val="eop"/>
          <w:b/>
          <w:bCs/>
        </w:rPr>
        <w:t> </w:t>
      </w:r>
    </w:p>
    <w:p w14:paraId="599092E3" w14:textId="77777777" w:rsidR="00B90A84" w:rsidRPr="00B90A84" w:rsidRDefault="00B90A84" w:rsidP="00B90A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90A84">
        <w:rPr>
          <w:rStyle w:val="normaltextrun"/>
          <w:b/>
          <w:bCs/>
          <w:lang w:val="en-US"/>
        </w:rPr>
        <w:t>Local Audit and Accountability Act 2014 Sections 26 and 27 </w:t>
      </w:r>
      <w:r w:rsidRPr="00B90A84">
        <w:rPr>
          <w:rStyle w:val="eop"/>
          <w:b/>
          <w:bCs/>
        </w:rPr>
        <w:t> </w:t>
      </w:r>
    </w:p>
    <w:p w14:paraId="1A5FFFAF" w14:textId="77777777" w:rsidR="00B90A84" w:rsidRPr="00B90A84" w:rsidRDefault="00B90A84" w:rsidP="00B90A84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B90A84">
        <w:rPr>
          <w:rStyle w:val="normaltextrun"/>
          <w:b/>
          <w:bCs/>
          <w:lang w:val="en-US"/>
        </w:rPr>
        <w:t>The Accounts Audit Regulations 2015 (SI 2015/234)</w:t>
      </w:r>
      <w:r w:rsidRPr="00B90A84">
        <w:rPr>
          <w:rStyle w:val="eop"/>
          <w:b/>
          <w:bCs/>
        </w:rPr>
        <w:t> </w:t>
      </w:r>
    </w:p>
    <w:p w14:paraId="6FE0A1A8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B90A84">
        <w:rPr>
          <w:rStyle w:val="eop"/>
          <w:b/>
          <w:bCs/>
        </w:rPr>
        <w:t> </w:t>
      </w:r>
    </w:p>
    <w:p w14:paraId="17A69601" w14:textId="77777777" w:rsidR="00B90A84" w:rsidRPr="00B90A84" w:rsidRDefault="00B90A84" w:rsidP="00B90A84">
      <w:pPr>
        <w:pStyle w:val="paragraph"/>
        <w:spacing w:before="0" w:beforeAutospacing="0" w:after="0" w:afterAutospacing="0"/>
        <w:ind w:left="1950" w:right="1905"/>
        <w:jc w:val="center"/>
        <w:textAlignment w:val="baseline"/>
        <w:rPr>
          <w:b/>
          <w:bCs/>
        </w:rPr>
      </w:pPr>
      <w:r w:rsidRPr="00B90A84">
        <w:rPr>
          <w:rStyle w:val="normaltextrun"/>
          <w:b/>
          <w:bCs/>
          <w:color w:val="333433"/>
          <w:lang w:val="en-US"/>
        </w:rPr>
        <w:t>NOTICE</w:t>
      </w:r>
      <w:r w:rsidRPr="00B90A84">
        <w:rPr>
          <w:rStyle w:val="eop"/>
          <w:b/>
          <w:bCs/>
          <w:color w:val="333433"/>
        </w:rPr>
        <w:t> </w:t>
      </w:r>
    </w:p>
    <w:p w14:paraId="254B38A3" w14:textId="77777777" w:rsidR="00B90A84" w:rsidRDefault="00B90A84" w:rsidP="00B90A84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color w:val="333433"/>
          <w:lang w:val="en-US"/>
        </w:rPr>
      </w:pPr>
    </w:p>
    <w:p w14:paraId="6CD57476" w14:textId="02F5A86E" w:rsidR="00B90A84" w:rsidRPr="00B90A84" w:rsidRDefault="00B90A84" w:rsidP="00B90A84">
      <w:pPr>
        <w:pStyle w:val="paragraph"/>
        <w:spacing w:before="0" w:beforeAutospacing="0" w:after="0" w:afterAutospacing="0"/>
        <w:ind w:left="90"/>
        <w:textAlignment w:val="baseline"/>
      </w:pPr>
      <w:r w:rsidRPr="00B90A84">
        <w:rPr>
          <w:rStyle w:val="normaltextrun"/>
          <w:color w:val="333433"/>
          <w:lang w:val="en-US"/>
        </w:rPr>
        <w:t>Date of Announcement 13</w:t>
      </w:r>
      <w:r w:rsidRPr="00B90A84">
        <w:rPr>
          <w:rStyle w:val="normaltextrun"/>
          <w:color w:val="333433"/>
          <w:vertAlign w:val="superscript"/>
          <w:lang w:val="en-US"/>
        </w:rPr>
        <w:t>th</w:t>
      </w:r>
      <w:r w:rsidRPr="00B90A84">
        <w:rPr>
          <w:rStyle w:val="normaltextrun"/>
          <w:color w:val="333433"/>
          <w:lang w:val="en-US"/>
        </w:rPr>
        <w:t> July 2021 </w:t>
      </w:r>
      <w:r w:rsidRPr="00B90A84">
        <w:rPr>
          <w:rStyle w:val="eop"/>
          <w:color w:val="333433"/>
        </w:rPr>
        <w:t> </w:t>
      </w:r>
    </w:p>
    <w:p w14:paraId="53E1B360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14AB41EB" w14:textId="51C8934B" w:rsidR="00B90A84" w:rsidRPr="00B90A84" w:rsidRDefault="00B90A84" w:rsidP="00B90A84">
      <w:pPr>
        <w:pStyle w:val="paragraph"/>
        <w:spacing w:before="0" w:beforeAutospacing="0" w:after="0" w:afterAutospacing="0"/>
        <w:ind w:left="90" w:right="90"/>
        <w:textAlignment w:val="baseline"/>
        <w:rPr>
          <w:b/>
          <w:bCs/>
          <w:sz w:val="22"/>
          <w:szCs w:val="22"/>
        </w:rPr>
      </w:pPr>
      <w:r w:rsidRPr="00B90A84">
        <w:rPr>
          <w:rStyle w:val="normaltextrun"/>
          <w:b/>
          <w:bCs/>
          <w:color w:val="333433"/>
          <w:sz w:val="22"/>
          <w:szCs w:val="22"/>
          <w:lang w:val="en-US"/>
        </w:rPr>
        <w:t>Each year the body's Annual Governance and Accountability Return (AGAR) needs to be reviewed by an external auditor appointed by the Smaller Authorities' Audit Appointments Ltd</w:t>
      </w:r>
      <w:r w:rsidRPr="00B90A84">
        <w:rPr>
          <w:rStyle w:val="normaltextrun"/>
          <w:b/>
          <w:bCs/>
          <w:color w:val="181818"/>
          <w:sz w:val="22"/>
          <w:szCs w:val="22"/>
          <w:lang w:val="en-US"/>
        </w:rPr>
        <w:t>. </w:t>
      </w:r>
      <w:r w:rsidRPr="00B90A84">
        <w:rPr>
          <w:rStyle w:val="normaltextrun"/>
          <w:b/>
          <w:bCs/>
          <w:color w:val="333433"/>
          <w:sz w:val="22"/>
          <w:szCs w:val="22"/>
          <w:lang w:val="en-US"/>
        </w:rPr>
        <w:t>The unaudited AGAR has been published with this notice. As it has yet to be reviewed by the appointed auditor, it is subject to change as a result of that review.</w:t>
      </w:r>
      <w:r w:rsidRPr="00B90A84">
        <w:rPr>
          <w:rStyle w:val="eop"/>
          <w:b/>
          <w:bCs/>
          <w:color w:val="333433"/>
          <w:sz w:val="22"/>
          <w:szCs w:val="22"/>
        </w:rPr>
        <w:t> </w:t>
      </w:r>
    </w:p>
    <w:p w14:paraId="090C9843" w14:textId="77777777" w:rsidR="00B90A84" w:rsidRPr="00B90A84" w:rsidRDefault="00B90A84" w:rsidP="00B90A84">
      <w:pPr>
        <w:pStyle w:val="paragraph"/>
        <w:spacing w:before="0" w:beforeAutospacing="0" w:after="0" w:afterAutospacing="0"/>
        <w:ind w:left="90" w:right="90"/>
        <w:textAlignment w:val="baseline"/>
        <w:rPr>
          <w:b/>
          <w:bCs/>
          <w:sz w:val="22"/>
          <w:szCs w:val="22"/>
        </w:rPr>
      </w:pPr>
      <w:r w:rsidRPr="00B90A84">
        <w:rPr>
          <w:rStyle w:val="normaltextrun"/>
          <w:b/>
          <w:bCs/>
          <w:color w:val="333433"/>
          <w:sz w:val="22"/>
          <w:szCs w:val="22"/>
          <w:lang w:val="en-US"/>
        </w:rPr>
        <w:t>Any person interested has the right to inspect and make copies of the accounting records for the financial year to which the audit relates and all books, deeds, contracts</w:t>
      </w:r>
      <w:r w:rsidRPr="00B90A84">
        <w:rPr>
          <w:rStyle w:val="normaltextrun"/>
          <w:b/>
          <w:bCs/>
          <w:color w:val="4B4B4B"/>
          <w:sz w:val="22"/>
          <w:szCs w:val="22"/>
          <w:lang w:val="en-US"/>
        </w:rPr>
        <w:t>, </w:t>
      </w:r>
      <w:r w:rsidRPr="00B90A84">
        <w:rPr>
          <w:rStyle w:val="normaltextrun"/>
          <w:b/>
          <w:bCs/>
          <w:color w:val="333433"/>
          <w:sz w:val="22"/>
          <w:szCs w:val="22"/>
          <w:lang w:val="en-US"/>
        </w:rPr>
        <w:t>bills, vouchers, receipts and other documents relating to those records must be made available for inspe</w:t>
      </w:r>
      <w:r w:rsidRPr="00B90A84">
        <w:rPr>
          <w:rStyle w:val="normaltextrun"/>
          <w:b/>
          <w:bCs/>
          <w:color w:val="181818"/>
          <w:sz w:val="22"/>
          <w:szCs w:val="22"/>
          <w:lang w:val="en-US"/>
        </w:rPr>
        <w:t>c</w:t>
      </w:r>
      <w:r w:rsidRPr="00B90A84">
        <w:rPr>
          <w:rStyle w:val="normaltextrun"/>
          <w:b/>
          <w:bCs/>
          <w:color w:val="333433"/>
          <w:sz w:val="22"/>
          <w:szCs w:val="22"/>
          <w:lang w:val="en-US"/>
        </w:rPr>
        <w:t>tion by any person interest</w:t>
      </w:r>
      <w:r w:rsidRPr="00B90A84">
        <w:rPr>
          <w:rStyle w:val="normaltextrun"/>
          <w:b/>
          <w:bCs/>
          <w:color w:val="181818"/>
          <w:sz w:val="22"/>
          <w:szCs w:val="22"/>
          <w:lang w:val="en-US"/>
        </w:rPr>
        <w:t>e</w:t>
      </w:r>
      <w:r w:rsidRPr="00B90A84">
        <w:rPr>
          <w:rStyle w:val="normaltextrun"/>
          <w:b/>
          <w:bCs/>
          <w:color w:val="333433"/>
          <w:sz w:val="22"/>
          <w:szCs w:val="22"/>
          <w:lang w:val="en-US"/>
        </w:rPr>
        <w:t>d for the year ended 31 March 2020 these documents will be available on reasonable notice by application to:</w:t>
      </w:r>
      <w:r w:rsidRPr="00B90A84">
        <w:rPr>
          <w:rStyle w:val="eop"/>
          <w:b/>
          <w:bCs/>
          <w:color w:val="333433"/>
          <w:sz w:val="22"/>
          <w:szCs w:val="22"/>
        </w:rPr>
        <w:t> </w:t>
      </w:r>
    </w:p>
    <w:p w14:paraId="23D41364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38149324" w14:textId="77777777" w:rsidR="00B90A84" w:rsidRDefault="00B90A84" w:rsidP="00B90A84">
      <w:pPr>
        <w:pStyle w:val="paragraph"/>
        <w:spacing w:before="0" w:beforeAutospacing="0" w:after="0" w:afterAutospacing="0"/>
        <w:textAlignment w:val="baseline"/>
        <w:rPr>
          <w:rStyle w:val="normaltextrun"/>
          <w:color w:val="333433"/>
          <w:lang w:val="en-US"/>
        </w:rPr>
      </w:pPr>
      <w:r w:rsidRPr="00B90A84">
        <w:rPr>
          <w:rStyle w:val="spellingerror"/>
          <w:color w:val="333433"/>
          <w:lang w:val="en-US"/>
        </w:rPr>
        <w:t>Mr</w:t>
      </w:r>
      <w:r w:rsidRPr="00B90A84">
        <w:rPr>
          <w:rStyle w:val="spellingerror"/>
          <w:color w:val="4B4B4B"/>
          <w:lang w:val="en-US"/>
        </w:rPr>
        <w:t>s</w:t>
      </w:r>
      <w:r w:rsidRPr="00B90A84">
        <w:rPr>
          <w:rStyle w:val="normaltextrun"/>
          <w:color w:val="4B4B4B"/>
          <w:lang w:val="en-US"/>
        </w:rPr>
        <w:t> L</w:t>
      </w:r>
      <w:r w:rsidRPr="00B90A84">
        <w:rPr>
          <w:rStyle w:val="normaltextrun"/>
          <w:color w:val="333433"/>
          <w:lang w:val="en-US"/>
        </w:rPr>
        <w:t>i</w:t>
      </w:r>
      <w:r w:rsidRPr="00B90A84">
        <w:rPr>
          <w:rStyle w:val="normaltextrun"/>
          <w:color w:val="4B4B4B"/>
          <w:lang w:val="en-US"/>
        </w:rPr>
        <w:t>s</w:t>
      </w:r>
      <w:r w:rsidRPr="00B90A84">
        <w:rPr>
          <w:rStyle w:val="normaltextrun"/>
          <w:color w:val="333433"/>
          <w:lang w:val="en-US"/>
        </w:rPr>
        <w:t>a Courtne</w:t>
      </w:r>
      <w:r w:rsidRPr="00B90A84">
        <w:rPr>
          <w:rStyle w:val="normaltextrun"/>
          <w:color w:val="4B4B4B"/>
          <w:lang w:val="en-US"/>
        </w:rPr>
        <w:t>y</w:t>
      </w:r>
      <w:r w:rsidRPr="00B90A84">
        <w:rPr>
          <w:rStyle w:val="normaltextrun"/>
          <w:color w:val="646464"/>
          <w:lang w:val="en-US"/>
        </w:rPr>
        <w:t>, </w:t>
      </w:r>
      <w:r w:rsidRPr="00B90A84">
        <w:rPr>
          <w:rStyle w:val="normaltextrun"/>
          <w:color w:val="333433"/>
          <w:lang w:val="en-US"/>
        </w:rPr>
        <w:t>T</w:t>
      </w:r>
      <w:r w:rsidRPr="00B90A84">
        <w:rPr>
          <w:rStyle w:val="normaltextrun"/>
          <w:color w:val="4B4B4B"/>
          <w:lang w:val="en-US"/>
        </w:rPr>
        <w:t>o</w:t>
      </w:r>
      <w:r w:rsidRPr="00B90A84">
        <w:rPr>
          <w:rStyle w:val="normaltextrun"/>
          <w:color w:val="333433"/>
          <w:lang w:val="en-US"/>
        </w:rPr>
        <w:t>wn Clerk</w:t>
      </w:r>
      <w:r w:rsidRPr="00B90A84">
        <w:rPr>
          <w:rStyle w:val="normaltextrun"/>
          <w:color w:val="4B4B4B"/>
          <w:lang w:val="en-US"/>
        </w:rPr>
        <w:t>, </w:t>
      </w:r>
      <w:r w:rsidRPr="00B90A84">
        <w:rPr>
          <w:rStyle w:val="normaltextrun"/>
          <w:color w:val="333433"/>
          <w:lang w:val="en-US"/>
        </w:rPr>
        <w:t>The Town Hall</w:t>
      </w:r>
      <w:r w:rsidRPr="00B90A84">
        <w:rPr>
          <w:rStyle w:val="normaltextrun"/>
          <w:color w:val="4B4B4B"/>
          <w:lang w:val="en-US"/>
        </w:rPr>
        <w:t>, M</w:t>
      </w:r>
      <w:r w:rsidRPr="00B90A84">
        <w:rPr>
          <w:rStyle w:val="normaltextrun"/>
          <w:color w:val="333433"/>
          <w:lang w:val="en-US"/>
        </w:rPr>
        <w:t>arket Stre</w:t>
      </w:r>
      <w:r w:rsidRPr="00B90A84">
        <w:rPr>
          <w:rStyle w:val="normaltextrun"/>
          <w:color w:val="4B4B4B"/>
          <w:lang w:val="en-US"/>
        </w:rPr>
        <w:t>e</w:t>
      </w:r>
      <w:r w:rsidRPr="00B90A84">
        <w:rPr>
          <w:rStyle w:val="normaltextrun"/>
          <w:color w:val="333433"/>
          <w:lang w:val="en-US"/>
        </w:rPr>
        <w:t>t, Saffron Wald</w:t>
      </w:r>
      <w:r w:rsidRPr="00B90A84">
        <w:rPr>
          <w:rStyle w:val="normaltextrun"/>
          <w:color w:val="4B4B4B"/>
          <w:lang w:val="en-US"/>
        </w:rPr>
        <w:t>e</w:t>
      </w:r>
      <w:r w:rsidRPr="00B90A84">
        <w:rPr>
          <w:rStyle w:val="normaltextrun"/>
          <w:color w:val="333433"/>
          <w:lang w:val="en-US"/>
        </w:rPr>
        <w:t>n CBl0 </w:t>
      </w:r>
      <w:r w:rsidRPr="00B90A84">
        <w:rPr>
          <w:rStyle w:val="spellingerror"/>
          <w:color w:val="333433"/>
          <w:lang w:val="en-US"/>
        </w:rPr>
        <w:t>lHR</w:t>
      </w:r>
      <w:r w:rsidRPr="00B90A84">
        <w:rPr>
          <w:rStyle w:val="normaltextrun"/>
          <w:color w:val="333433"/>
          <w:lang w:val="en-US"/>
        </w:rPr>
        <w:t>. </w:t>
      </w:r>
    </w:p>
    <w:p w14:paraId="1F1A014F" w14:textId="085DA206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normaltextrun"/>
          <w:color w:val="333433"/>
          <w:lang w:val="en-US"/>
        </w:rPr>
        <w:t>01799 516501 </w:t>
      </w:r>
      <w:hyperlink r:id="rId4" w:history="1">
        <w:r w:rsidRPr="00B90A84">
          <w:rPr>
            <w:rStyle w:val="Hyperlink"/>
            <w:lang w:val="en-US"/>
          </w:rPr>
          <w:t>townclerk@saffronwalden.gov.uk</w:t>
        </w:r>
      </w:hyperlink>
      <w:r w:rsidRPr="00B90A84">
        <w:rPr>
          <w:rStyle w:val="eop"/>
        </w:rPr>
        <w:t> </w:t>
      </w:r>
    </w:p>
    <w:p w14:paraId="43B1073F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796FC3AA" w14:textId="415DBC1A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normaltextrun"/>
          <w:lang w:val="en-US"/>
        </w:rPr>
        <w:t>Commencing</w:t>
      </w:r>
      <w:r>
        <w:rPr>
          <w:rStyle w:val="normaltextrun"/>
          <w:lang w:val="en-US"/>
        </w:rPr>
        <w:t xml:space="preserve"> on </w:t>
      </w:r>
      <w:r w:rsidRPr="00B90A84">
        <w:rPr>
          <w:rStyle w:val="normaltextrun"/>
          <w:lang w:val="en-US"/>
        </w:rPr>
        <w:t xml:space="preserve">Wednesday 14th July 2021 </w:t>
      </w:r>
    </w:p>
    <w:p w14:paraId="4FB25169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06E9FE58" w14:textId="7E4B24FA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normaltextrun"/>
          <w:lang w:val="en-US"/>
        </w:rPr>
        <w:t>and ending on </w:t>
      </w:r>
      <w:r w:rsidR="00D850E2">
        <w:rPr>
          <w:rStyle w:val="normaltextrun"/>
          <w:lang w:val="en-US"/>
        </w:rPr>
        <w:t>Tuesday 24</w:t>
      </w:r>
      <w:r w:rsidR="00D850E2" w:rsidRPr="00D850E2">
        <w:rPr>
          <w:rStyle w:val="normaltextrun"/>
          <w:vertAlign w:val="superscript"/>
          <w:lang w:val="en-US"/>
        </w:rPr>
        <w:t>th</w:t>
      </w:r>
      <w:r w:rsidR="00D850E2">
        <w:rPr>
          <w:rStyle w:val="normaltextrun"/>
          <w:lang w:val="en-US"/>
        </w:rPr>
        <w:t xml:space="preserve"> </w:t>
      </w:r>
      <w:r w:rsidRPr="00B90A84">
        <w:rPr>
          <w:rStyle w:val="normaltextrun"/>
          <w:lang w:val="en-US"/>
        </w:rPr>
        <w:t>August 2021</w:t>
      </w:r>
      <w:r w:rsidRPr="00B90A84">
        <w:rPr>
          <w:rStyle w:val="eop"/>
        </w:rPr>
        <w:t> </w:t>
      </w:r>
    </w:p>
    <w:p w14:paraId="59CF173C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78BB4B82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  <w:rPr>
          <w:b/>
          <w:bCs/>
        </w:rPr>
      </w:pPr>
      <w:r w:rsidRPr="00B90A84">
        <w:rPr>
          <w:rStyle w:val="normaltextrun"/>
          <w:b/>
          <w:bCs/>
          <w:lang w:val="en-US"/>
        </w:rPr>
        <w:t>Local government electors and their representatives also have:</w:t>
      </w:r>
      <w:r w:rsidRPr="00B90A84">
        <w:rPr>
          <w:rStyle w:val="eop"/>
          <w:b/>
          <w:bCs/>
        </w:rPr>
        <w:t> </w:t>
      </w:r>
    </w:p>
    <w:p w14:paraId="444CBDF3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4F1FF9B4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normaltextrun"/>
          <w:color w:val="333433"/>
          <w:lang w:val="en-US"/>
        </w:rPr>
        <w:t>Th</w:t>
      </w:r>
      <w:r w:rsidRPr="00B90A84">
        <w:rPr>
          <w:rStyle w:val="normaltextrun"/>
          <w:color w:val="4B4B4B"/>
          <w:lang w:val="en-US"/>
        </w:rPr>
        <w:t>e </w:t>
      </w:r>
      <w:r w:rsidRPr="00B90A84">
        <w:rPr>
          <w:rStyle w:val="normaltextrun"/>
          <w:color w:val="333433"/>
          <w:lang w:val="en-US"/>
        </w:rPr>
        <w:t>opportuni</w:t>
      </w:r>
      <w:r w:rsidRPr="00B90A84">
        <w:rPr>
          <w:rStyle w:val="normaltextrun"/>
          <w:color w:val="4B4B4B"/>
          <w:lang w:val="en-US"/>
        </w:rPr>
        <w:t>ty </w:t>
      </w:r>
      <w:r w:rsidRPr="00B90A84">
        <w:rPr>
          <w:rStyle w:val="normaltextrun"/>
          <w:color w:val="333433"/>
          <w:lang w:val="en-US"/>
        </w:rPr>
        <w:t>to qu</w:t>
      </w:r>
      <w:r w:rsidRPr="00B90A84">
        <w:rPr>
          <w:rStyle w:val="normaltextrun"/>
          <w:color w:val="4B4B4B"/>
          <w:lang w:val="en-US"/>
        </w:rPr>
        <w:t>es</w:t>
      </w:r>
      <w:r w:rsidRPr="00B90A84">
        <w:rPr>
          <w:rStyle w:val="normaltextrun"/>
          <w:color w:val="333433"/>
          <w:lang w:val="en-US"/>
        </w:rPr>
        <w:t>tion the appoint</w:t>
      </w:r>
      <w:r w:rsidRPr="00B90A84">
        <w:rPr>
          <w:rStyle w:val="normaltextrun"/>
          <w:color w:val="4B4B4B"/>
          <w:lang w:val="en-US"/>
        </w:rPr>
        <w:t>e</w:t>
      </w:r>
      <w:r w:rsidRPr="00B90A84">
        <w:rPr>
          <w:rStyle w:val="normaltextrun"/>
          <w:color w:val="333433"/>
          <w:lang w:val="en-US"/>
        </w:rPr>
        <w:t>d </w:t>
      </w:r>
      <w:r w:rsidRPr="00B90A84">
        <w:rPr>
          <w:rStyle w:val="normaltextrun"/>
          <w:color w:val="4B4B4B"/>
          <w:lang w:val="en-US"/>
        </w:rPr>
        <w:t>a</w:t>
      </w:r>
      <w:r w:rsidRPr="00B90A84">
        <w:rPr>
          <w:rStyle w:val="normaltextrun"/>
          <w:color w:val="333433"/>
          <w:lang w:val="en-US"/>
        </w:rPr>
        <w:t>uditor about th</w:t>
      </w:r>
      <w:r w:rsidRPr="00B90A84">
        <w:rPr>
          <w:rStyle w:val="normaltextrun"/>
          <w:color w:val="4B4B4B"/>
          <w:lang w:val="en-US"/>
        </w:rPr>
        <w:t>e </w:t>
      </w:r>
      <w:r w:rsidRPr="00B90A84">
        <w:rPr>
          <w:rStyle w:val="normaltextrun"/>
          <w:color w:val="333433"/>
          <w:lang w:val="en-US"/>
        </w:rPr>
        <w:t>a</w:t>
      </w:r>
      <w:r w:rsidRPr="00B90A84">
        <w:rPr>
          <w:rStyle w:val="normaltextrun"/>
          <w:color w:val="4B4B4B"/>
          <w:lang w:val="en-US"/>
        </w:rPr>
        <w:t>c</w:t>
      </w:r>
      <w:r w:rsidRPr="00B90A84">
        <w:rPr>
          <w:rStyle w:val="normaltextrun"/>
          <w:color w:val="333433"/>
          <w:lang w:val="en-US"/>
        </w:rPr>
        <w:t>countin</w:t>
      </w:r>
      <w:r w:rsidRPr="00B90A84">
        <w:rPr>
          <w:rStyle w:val="normaltextrun"/>
          <w:color w:val="4B4B4B"/>
          <w:lang w:val="en-US"/>
        </w:rPr>
        <w:t>g </w:t>
      </w:r>
      <w:r w:rsidRPr="00B90A84">
        <w:rPr>
          <w:rStyle w:val="normaltextrun"/>
          <w:color w:val="333433"/>
          <w:lang w:val="en-US"/>
        </w:rPr>
        <w:t>r</w:t>
      </w:r>
      <w:r w:rsidRPr="00B90A84">
        <w:rPr>
          <w:rStyle w:val="normaltextrun"/>
          <w:color w:val="4B4B4B"/>
          <w:lang w:val="en-US"/>
        </w:rPr>
        <w:t>eco</w:t>
      </w:r>
      <w:r w:rsidRPr="00B90A84">
        <w:rPr>
          <w:rStyle w:val="normaltextrun"/>
          <w:color w:val="333433"/>
          <w:lang w:val="en-US"/>
        </w:rPr>
        <w:t>rd</w:t>
      </w:r>
      <w:r w:rsidRPr="00B90A84">
        <w:rPr>
          <w:rStyle w:val="normaltextrun"/>
          <w:color w:val="4B4B4B"/>
          <w:lang w:val="en-US"/>
        </w:rPr>
        <w:t>s</w:t>
      </w:r>
      <w:r w:rsidRPr="00B90A84">
        <w:rPr>
          <w:rStyle w:val="normaltextrun"/>
          <w:color w:val="333433"/>
          <w:lang w:val="en-US"/>
        </w:rPr>
        <w:t>; and</w:t>
      </w:r>
      <w:r w:rsidRPr="00B90A84">
        <w:rPr>
          <w:rStyle w:val="eop"/>
          <w:color w:val="333433"/>
        </w:rPr>
        <w:t> </w:t>
      </w:r>
    </w:p>
    <w:p w14:paraId="18BB53D9" w14:textId="77777777" w:rsidR="00B90A84" w:rsidRPr="00B90A84" w:rsidRDefault="00B90A84" w:rsidP="00B90A84">
      <w:pPr>
        <w:pStyle w:val="paragraph"/>
        <w:spacing w:before="0" w:beforeAutospacing="0" w:after="0" w:afterAutospacing="0"/>
        <w:ind w:left="105"/>
        <w:textAlignment w:val="baseline"/>
      </w:pPr>
      <w:r w:rsidRPr="00B90A84">
        <w:rPr>
          <w:rStyle w:val="eop"/>
          <w:color w:val="333433"/>
        </w:rPr>
        <w:t> </w:t>
      </w:r>
    </w:p>
    <w:p w14:paraId="658C5D0F" w14:textId="40EDA4A2" w:rsidR="00B90A84" w:rsidRPr="00B90A84" w:rsidRDefault="00B90A84" w:rsidP="00B90A84">
      <w:pPr>
        <w:pStyle w:val="paragraph"/>
        <w:spacing w:before="0" w:beforeAutospacing="0" w:after="0" w:afterAutospacing="0"/>
        <w:ind w:right="90"/>
        <w:textAlignment w:val="baseline"/>
      </w:pPr>
      <w:r w:rsidRPr="00B90A84">
        <w:rPr>
          <w:rStyle w:val="normaltextrun"/>
          <w:color w:val="333433"/>
          <w:lang w:val="en-US"/>
        </w:rPr>
        <w:t>The right to make an objection which con</w:t>
      </w:r>
      <w:r w:rsidRPr="00B90A84">
        <w:rPr>
          <w:rStyle w:val="normaltextrun"/>
          <w:color w:val="4B4B4B"/>
          <w:lang w:val="en-US"/>
        </w:rPr>
        <w:t>c</w:t>
      </w:r>
      <w:r w:rsidRPr="00B90A84">
        <w:rPr>
          <w:rStyle w:val="normaltextrun"/>
          <w:color w:val="333433"/>
          <w:lang w:val="en-US"/>
        </w:rPr>
        <w:t>ern</w:t>
      </w:r>
      <w:r w:rsidRPr="00B90A84">
        <w:rPr>
          <w:rStyle w:val="normaltextrun"/>
          <w:color w:val="4B4B4B"/>
          <w:lang w:val="en-US"/>
        </w:rPr>
        <w:t>s </w:t>
      </w:r>
      <w:r w:rsidRPr="00B90A84">
        <w:rPr>
          <w:rStyle w:val="normaltextrun"/>
          <w:color w:val="333433"/>
          <w:lang w:val="en-US"/>
        </w:rPr>
        <w:t>a matter in re</w:t>
      </w:r>
      <w:r w:rsidRPr="00B90A84">
        <w:rPr>
          <w:rStyle w:val="normaltextrun"/>
          <w:color w:val="4B4B4B"/>
          <w:lang w:val="en-US"/>
        </w:rPr>
        <w:t>s</w:t>
      </w:r>
      <w:r w:rsidRPr="00B90A84">
        <w:rPr>
          <w:rStyle w:val="normaltextrun"/>
          <w:color w:val="333433"/>
          <w:lang w:val="en-US"/>
        </w:rPr>
        <w:t>pect </w:t>
      </w:r>
      <w:r w:rsidRPr="00B90A84">
        <w:rPr>
          <w:rStyle w:val="normaltextrun"/>
          <w:color w:val="4B4B4B"/>
          <w:lang w:val="en-US"/>
        </w:rPr>
        <w:t>o</w:t>
      </w:r>
      <w:r w:rsidRPr="00B90A84">
        <w:rPr>
          <w:rStyle w:val="normaltextrun"/>
          <w:color w:val="333433"/>
          <w:lang w:val="en-US"/>
        </w:rPr>
        <w:t>f which the app</w:t>
      </w:r>
      <w:r w:rsidRPr="00B90A84">
        <w:rPr>
          <w:rStyle w:val="normaltextrun"/>
          <w:color w:val="4B4B4B"/>
          <w:lang w:val="en-US"/>
        </w:rPr>
        <w:t>o</w:t>
      </w:r>
      <w:r w:rsidRPr="00B90A84">
        <w:rPr>
          <w:rStyle w:val="normaltextrun"/>
          <w:color w:val="333433"/>
          <w:lang w:val="en-US"/>
        </w:rPr>
        <w:t>inted auditor could eith</w:t>
      </w:r>
      <w:r w:rsidRPr="00B90A84">
        <w:rPr>
          <w:rStyle w:val="normaltextrun"/>
          <w:color w:val="4B4B4B"/>
          <w:lang w:val="en-US"/>
        </w:rPr>
        <w:t>e</w:t>
      </w:r>
      <w:r w:rsidRPr="00B90A84">
        <w:rPr>
          <w:rStyle w:val="normaltextrun"/>
          <w:color w:val="333433"/>
          <w:lang w:val="en-US"/>
        </w:rPr>
        <w:t>r make </w:t>
      </w:r>
      <w:r w:rsidRPr="00B90A84">
        <w:rPr>
          <w:rStyle w:val="normaltextrun"/>
          <w:color w:val="4B4B4B"/>
          <w:lang w:val="en-US"/>
        </w:rPr>
        <w:t>a </w:t>
      </w:r>
      <w:r w:rsidRPr="00B90A84">
        <w:rPr>
          <w:rStyle w:val="normaltextrun"/>
          <w:color w:val="333433"/>
          <w:lang w:val="en-US"/>
        </w:rPr>
        <w:t>pub</w:t>
      </w:r>
      <w:r w:rsidRPr="00B90A84">
        <w:rPr>
          <w:rStyle w:val="normaltextrun"/>
          <w:color w:val="181818"/>
          <w:lang w:val="en-US"/>
        </w:rPr>
        <w:t>l</w:t>
      </w:r>
      <w:r w:rsidRPr="00B90A84">
        <w:rPr>
          <w:rStyle w:val="normaltextrun"/>
          <w:color w:val="333433"/>
          <w:lang w:val="en-US"/>
        </w:rPr>
        <w:t>ic int</w:t>
      </w:r>
      <w:r w:rsidRPr="00B90A84">
        <w:rPr>
          <w:rStyle w:val="normaltextrun"/>
          <w:color w:val="4B4B4B"/>
          <w:lang w:val="en-US"/>
        </w:rPr>
        <w:t>e</w:t>
      </w:r>
      <w:r w:rsidRPr="00B90A84">
        <w:rPr>
          <w:rStyle w:val="normaltextrun"/>
          <w:color w:val="333433"/>
          <w:lang w:val="en-US"/>
        </w:rPr>
        <w:t>rest </w:t>
      </w:r>
      <w:r w:rsidRPr="00B90A84">
        <w:rPr>
          <w:rStyle w:val="normaltextrun"/>
          <w:color w:val="4B4B4B"/>
          <w:lang w:val="en-US"/>
        </w:rPr>
        <w:t>r</w:t>
      </w:r>
      <w:r w:rsidRPr="00B90A84">
        <w:rPr>
          <w:rStyle w:val="normaltextrun"/>
          <w:color w:val="333433"/>
          <w:lang w:val="en-US"/>
        </w:rPr>
        <w:t>eport or</w:t>
      </w:r>
      <w:r>
        <w:rPr>
          <w:rStyle w:val="normaltextrun"/>
          <w:color w:val="333433"/>
          <w:lang w:val="en-US"/>
        </w:rPr>
        <w:t xml:space="preserve"> apply to the court for a declaration that an item of account is unlawful.  Written notice of an objection must first be given to the auditor and a copy sent to the body.   </w:t>
      </w:r>
    </w:p>
    <w:p w14:paraId="54DAEF40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6E194C2E" w14:textId="08CE77A2" w:rsidR="00B90A84" w:rsidRPr="00B90A84" w:rsidRDefault="00B90A84" w:rsidP="00B90A84">
      <w:pPr>
        <w:pStyle w:val="paragraph"/>
        <w:spacing w:before="0" w:beforeAutospacing="0" w:after="0" w:afterAutospacing="0"/>
        <w:ind w:right="390"/>
        <w:textAlignment w:val="baseline"/>
      </w:pPr>
      <w:r w:rsidRPr="00B90A84">
        <w:rPr>
          <w:rStyle w:val="normaltextrun"/>
          <w:color w:val="333433"/>
          <w:lang w:val="en-US"/>
        </w:rPr>
        <w:t>The </w:t>
      </w:r>
      <w:r w:rsidRPr="00B90A84">
        <w:rPr>
          <w:rStyle w:val="normaltextrun"/>
          <w:color w:val="4B4B4B"/>
          <w:lang w:val="en-US"/>
        </w:rPr>
        <w:t>a</w:t>
      </w:r>
      <w:r w:rsidRPr="00B90A84">
        <w:rPr>
          <w:rStyle w:val="normaltextrun"/>
          <w:color w:val="333433"/>
          <w:lang w:val="en-US"/>
        </w:rPr>
        <w:t>ppointed auditor can b</w:t>
      </w:r>
      <w:r w:rsidRPr="00B90A84">
        <w:rPr>
          <w:rStyle w:val="normaltextrun"/>
          <w:color w:val="4B4B4B"/>
          <w:lang w:val="en-US"/>
        </w:rPr>
        <w:t>e c</w:t>
      </w:r>
      <w:r w:rsidRPr="00B90A84">
        <w:rPr>
          <w:rStyle w:val="normaltextrun"/>
          <w:color w:val="333433"/>
          <w:lang w:val="en-US"/>
        </w:rPr>
        <w:t>ontact</w:t>
      </w:r>
      <w:r w:rsidRPr="00B90A84">
        <w:rPr>
          <w:rStyle w:val="normaltextrun"/>
          <w:color w:val="4B4B4B"/>
          <w:lang w:val="en-US"/>
        </w:rPr>
        <w:t>e</w:t>
      </w:r>
      <w:r w:rsidRPr="00B90A84">
        <w:rPr>
          <w:rStyle w:val="normaltextrun"/>
          <w:color w:val="333433"/>
          <w:lang w:val="en-US"/>
        </w:rPr>
        <w:t>d at the addre</w:t>
      </w:r>
      <w:r w:rsidRPr="00B90A84">
        <w:rPr>
          <w:rStyle w:val="normaltextrun"/>
          <w:color w:val="4B4B4B"/>
          <w:lang w:val="en-US"/>
        </w:rPr>
        <w:t>ss </w:t>
      </w:r>
      <w:r w:rsidRPr="00B90A84">
        <w:rPr>
          <w:rStyle w:val="normaltextrun"/>
          <w:color w:val="333433"/>
          <w:lang w:val="en-US"/>
        </w:rPr>
        <w:t>b</w:t>
      </w:r>
      <w:r w:rsidRPr="00B90A84">
        <w:rPr>
          <w:rStyle w:val="normaltextrun"/>
          <w:color w:val="4B4B4B"/>
          <w:lang w:val="en-US"/>
        </w:rPr>
        <w:t>e</w:t>
      </w:r>
      <w:r w:rsidRPr="00B90A84">
        <w:rPr>
          <w:rStyle w:val="normaltextrun"/>
          <w:color w:val="181818"/>
          <w:lang w:val="en-US"/>
        </w:rPr>
        <w:t>l</w:t>
      </w:r>
      <w:r w:rsidRPr="00B90A84">
        <w:rPr>
          <w:rStyle w:val="normaltextrun"/>
          <w:color w:val="333433"/>
          <w:lang w:val="en-US"/>
        </w:rPr>
        <w:t>ow for thi</w:t>
      </w:r>
      <w:r w:rsidRPr="00B90A84">
        <w:rPr>
          <w:rStyle w:val="normaltextrun"/>
          <w:color w:val="4B4B4B"/>
          <w:lang w:val="en-US"/>
        </w:rPr>
        <w:t>s </w:t>
      </w:r>
      <w:r w:rsidRPr="00B90A84">
        <w:rPr>
          <w:rStyle w:val="normaltextrun"/>
          <w:color w:val="333433"/>
          <w:lang w:val="en-US"/>
        </w:rPr>
        <w:t>purpos</w:t>
      </w:r>
      <w:r w:rsidRPr="00B90A84">
        <w:rPr>
          <w:rStyle w:val="normaltextrun"/>
          <w:color w:val="4B4B4B"/>
          <w:lang w:val="en-US"/>
        </w:rPr>
        <w:t>e </w:t>
      </w:r>
      <w:r w:rsidRPr="00B90A84">
        <w:rPr>
          <w:rStyle w:val="normaltextrun"/>
          <w:color w:val="333433"/>
          <w:lang w:val="en-US"/>
        </w:rPr>
        <w:t>be</w:t>
      </w:r>
      <w:r w:rsidRPr="00B90A84">
        <w:rPr>
          <w:rStyle w:val="normaltextrun"/>
          <w:color w:val="4B4B4B"/>
          <w:lang w:val="en-US"/>
        </w:rPr>
        <w:t>twe</w:t>
      </w:r>
      <w:r w:rsidRPr="00B90A84">
        <w:rPr>
          <w:rStyle w:val="normaltextrun"/>
          <w:color w:val="333433"/>
          <w:lang w:val="en-US"/>
        </w:rPr>
        <w:t>en th</w:t>
      </w:r>
      <w:r w:rsidRPr="00B90A84">
        <w:rPr>
          <w:rStyle w:val="normaltextrun"/>
          <w:color w:val="4B4B4B"/>
          <w:lang w:val="en-US"/>
        </w:rPr>
        <w:t>e a</w:t>
      </w:r>
      <w:r w:rsidRPr="00B90A84">
        <w:rPr>
          <w:rStyle w:val="normaltextrun"/>
          <w:color w:val="333433"/>
          <w:lang w:val="en-US"/>
        </w:rPr>
        <w:t>bo</w:t>
      </w:r>
      <w:r w:rsidRPr="00B90A84">
        <w:rPr>
          <w:rStyle w:val="normaltextrun"/>
          <w:color w:val="4B4B4B"/>
          <w:lang w:val="en-US"/>
        </w:rPr>
        <w:t>v</w:t>
      </w:r>
      <w:r w:rsidRPr="00B90A84">
        <w:rPr>
          <w:rStyle w:val="normaltextrun"/>
          <w:color w:val="333433"/>
          <w:lang w:val="en-US"/>
        </w:rPr>
        <w:t>e d</w:t>
      </w:r>
      <w:r w:rsidRPr="00B90A84">
        <w:rPr>
          <w:rStyle w:val="normaltextrun"/>
          <w:color w:val="4B4B4B"/>
          <w:lang w:val="en-US"/>
        </w:rPr>
        <w:t>a</w:t>
      </w:r>
      <w:r w:rsidRPr="00B90A84">
        <w:rPr>
          <w:rStyle w:val="normaltextrun"/>
          <w:color w:val="333433"/>
          <w:lang w:val="en-US"/>
        </w:rPr>
        <w:t>te</w:t>
      </w:r>
      <w:r w:rsidRPr="00B90A84">
        <w:rPr>
          <w:rStyle w:val="normaltextrun"/>
          <w:color w:val="4B4B4B"/>
          <w:lang w:val="en-US"/>
        </w:rPr>
        <w:t>s </w:t>
      </w:r>
      <w:r w:rsidRPr="00B90A84">
        <w:rPr>
          <w:rStyle w:val="normaltextrun"/>
          <w:color w:val="333433"/>
          <w:lang w:val="en-US"/>
        </w:rPr>
        <w:t>onl</w:t>
      </w:r>
      <w:r w:rsidRPr="00B90A84">
        <w:rPr>
          <w:rStyle w:val="normaltextrun"/>
          <w:color w:val="4B4B4B"/>
          <w:lang w:val="en-US"/>
        </w:rPr>
        <w:t>y.</w:t>
      </w:r>
      <w:r w:rsidRPr="00B90A84">
        <w:rPr>
          <w:rStyle w:val="eop"/>
          <w:color w:val="4B4B4B"/>
        </w:rPr>
        <w:t> </w:t>
      </w:r>
    </w:p>
    <w:p w14:paraId="5B8C6A0F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34CDAA46" w14:textId="77777777" w:rsidR="00B90A84" w:rsidRPr="00B90A84" w:rsidRDefault="00B90A84" w:rsidP="00B90A84">
      <w:pPr>
        <w:pStyle w:val="paragraph"/>
        <w:spacing w:before="0" w:beforeAutospacing="0" w:after="0" w:afterAutospacing="0"/>
        <w:ind w:right="360"/>
        <w:jc w:val="both"/>
        <w:textAlignment w:val="baseline"/>
      </w:pPr>
      <w:r w:rsidRPr="00B90A84">
        <w:rPr>
          <w:rStyle w:val="normaltextrun"/>
          <w:color w:val="333433"/>
          <w:lang w:val="en-US"/>
        </w:rPr>
        <w:t>The body's Annual Return is subject to review by the appointed auditor under the provisions of the Local </w:t>
      </w:r>
      <w:r w:rsidRPr="00B90A84">
        <w:rPr>
          <w:rStyle w:val="normaltextrun"/>
          <w:color w:val="4B4B4B"/>
          <w:lang w:val="en-US"/>
        </w:rPr>
        <w:t>A</w:t>
      </w:r>
      <w:r w:rsidRPr="00B90A84">
        <w:rPr>
          <w:rStyle w:val="normaltextrun"/>
          <w:color w:val="333433"/>
          <w:lang w:val="en-US"/>
        </w:rPr>
        <w:t>udit and Accountability Act 2014, the Accounts and Audit Regulations 2015 and the NAO's Code of Audit Practice 2015</w:t>
      </w:r>
      <w:r w:rsidRPr="00B90A84">
        <w:rPr>
          <w:rStyle w:val="normaltextrun"/>
          <w:color w:val="181818"/>
          <w:lang w:val="en-US"/>
        </w:rPr>
        <w:t>. </w:t>
      </w:r>
      <w:r w:rsidRPr="00B90A84">
        <w:rPr>
          <w:rStyle w:val="normaltextrun"/>
          <w:color w:val="333433"/>
          <w:lang w:val="en-US"/>
        </w:rPr>
        <w:t>The appointed auditor is:</w:t>
      </w:r>
      <w:r w:rsidRPr="00B90A84">
        <w:rPr>
          <w:rStyle w:val="eop"/>
          <w:color w:val="333433"/>
        </w:rPr>
        <w:t> </w:t>
      </w:r>
    </w:p>
    <w:p w14:paraId="510A1DB0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7BE3F24B" w14:textId="77777777" w:rsidR="00B90A84" w:rsidRDefault="00B90A84" w:rsidP="00B90A84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B90A84">
        <w:rPr>
          <w:rStyle w:val="normaltextrun"/>
          <w:lang w:val="en-US"/>
        </w:rPr>
        <w:t>PKF Littlejohn LLP </w:t>
      </w:r>
    </w:p>
    <w:p w14:paraId="0C21D61D" w14:textId="3578F1E0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normaltextrun"/>
          <w:lang w:val="en-US"/>
        </w:rPr>
        <w:t>Ref: SBA</w:t>
      </w:r>
      <w:r w:rsidRPr="00B90A84">
        <w:rPr>
          <w:rStyle w:val="eop"/>
        </w:rPr>
        <w:t> </w:t>
      </w:r>
    </w:p>
    <w:p w14:paraId="091FBC9A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normaltextrun"/>
          <w:lang w:val="en-US"/>
        </w:rPr>
        <w:t>2nd Floor</w:t>
      </w:r>
      <w:r w:rsidRPr="00B90A84">
        <w:rPr>
          <w:rStyle w:val="eop"/>
        </w:rPr>
        <w:t> </w:t>
      </w:r>
    </w:p>
    <w:p w14:paraId="26615DC6" w14:textId="77777777" w:rsidR="00B90A84" w:rsidRDefault="00B90A84" w:rsidP="00B90A84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B90A84">
        <w:rPr>
          <w:rStyle w:val="normaltextrun"/>
          <w:lang w:val="en-US"/>
        </w:rPr>
        <w:t>1 </w:t>
      </w:r>
      <w:r w:rsidRPr="00B90A84">
        <w:rPr>
          <w:rStyle w:val="spellingerror"/>
          <w:lang w:val="en-US"/>
        </w:rPr>
        <w:t>Westferry</w:t>
      </w:r>
      <w:r w:rsidRPr="00B90A84">
        <w:rPr>
          <w:rStyle w:val="normaltextrun"/>
          <w:lang w:val="en-US"/>
        </w:rPr>
        <w:t> Circus </w:t>
      </w:r>
    </w:p>
    <w:p w14:paraId="2B56E836" w14:textId="77777777" w:rsidR="00B90A84" w:rsidRDefault="00B90A84" w:rsidP="00B90A84">
      <w:pPr>
        <w:pStyle w:val="paragraph"/>
        <w:spacing w:before="0" w:beforeAutospacing="0" w:after="0" w:afterAutospacing="0"/>
        <w:textAlignment w:val="baseline"/>
        <w:rPr>
          <w:rStyle w:val="normaltextrun"/>
          <w:lang w:val="en-US"/>
        </w:rPr>
      </w:pPr>
      <w:r w:rsidRPr="00B90A84">
        <w:rPr>
          <w:rStyle w:val="normaltextrun"/>
          <w:lang w:val="en-US"/>
        </w:rPr>
        <w:t>Canary Wharf London E14 4HD </w:t>
      </w:r>
    </w:p>
    <w:p w14:paraId="21931DEA" w14:textId="00572C9B" w:rsidR="00B90A84" w:rsidRPr="00B90A84" w:rsidRDefault="00D850E2" w:rsidP="00B90A84">
      <w:pPr>
        <w:pStyle w:val="paragraph"/>
        <w:spacing w:before="0" w:beforeAutospacing="0" w:after="0" w:afterAutospacing="0"/>
        <w:textAlignment w:val="baseline"/>
      </w:pPr>
      <w:hyperlink r:id="rId5" w:tgtFrame="_blank" w:history="1">
        <w:r w:rsidR="00B90A84" w:rsidRPr="00B90A84">
          <w:rPr>
            <w:rStyle w:val="normaltextrun"/>
            <w:color w:val="0000FF"/>
            <w:lang w:val="en-US"/>
          </w:rPr>
          <w:t>sba@pkf-little john.co </w:t>
        </w:r>
      </w:hyperlink>
      <w:r w:rsidR="00B90A84" w:rsidRPr="00B90A84">
        <w:rPr>
          <w:rStyle w:val="normaltextrun"/>
          <w:lang w:val="en-US"/>
        </w:rPr>
        <w:t>m</w:t>
      </w:r>
      <w:r w:rsidR="00B90A84" w:rsidRPr="00B90A84">
        <w:rPr>
          <w:rStyle w:val="eop"/>
        </w:rPr>
        <w:t> </w:t>
      </w:r>
    </w:p>
    <w:p w14:paraId="23EF55CD" w14:textId="77777777" w:rsidR="00B90A84" w:rsidRPr="00B90A84" w:rsidRDefault="00B90A84" w:rsidP="00B90A84">
      <w:pPr>
        <w:pStyle w:val="paragraph"/>
        <w:spacing w:before="0" w:beforeAutospacing="0" w:after="0" w:afterAutospacing="0"/>
        <w:textAlignment w:val="baseline"/>
      </w:pPr>
      <w:r w:rsidRPr="00B90A84">
        <w:rPr>
          <w:rStyle w:val="eop"/>
        </w:rPr>
        <w:t> </w:t>
      </w:r>
    </w:p>
    <w:p w14:paraId="44F8D919" w14:textId="40173869" w:rsidR="00844197" w:rsidRPr="00B90A84" w:rsidRDefault="00B90A84" w:rsidP="00B90A84">
      <w:pPr>
        <w:pStyle w:val="paragraph"/>
        <w:spacing w:before="0" w:beforeAutospacing="0" w:after="0" w:afterAutospacing="0"/>
        <w:jc w:val="both"/>
        <w:textAlignment w:val="baseline"/>
      </w:pPr>
      <w:r w:rsidRPr="00B90A84">
        <w:rPr>
          <w:rStyle w:val="normaltextrun"/>
          <w:b/>
          <w:bCs/>
          <w:color w:val="333433"/>
          <w:lang w:val="en-US"/>
        </w:rPr>
        <w:t>This announcement is made by </w:t>
      </w:r>
      <w:r w:rsidRPr="00B90A84">
        <w:rPr>
          <w:rStyle w:val="spellingerror"/>
          <w:b/>
          <w:bCs/>
          <w:color w:val="333433"/>
          <w:lang w:val="en-US"/>
        </w:rPr>
        <w:t>Mr</w:t>
      </w:r>
      <w:r w:rsidRPr="00B90A84">
        <w:rPr>
          <w:rStyle w:val="normaltextrun"/>
          <w:b/>
          <w:bCs/>
          <w:color w:val="333433"/>
          <w:lang w:val="en-US"/>
        </w:rPr>
        <w:t> D Broomfield, Responsible </w:t>
      </w:r>
      <w:r w:rsidRPr="00B90A84">
        <w:rPr>
          <w:rStyle w:val="normaltextrun"/>
          <w:b/>
          <w:bCs/>
          <w:color w:val="4B4B4B"/>
          <w:lang w:val="en-US"/>
        </w:rPr>
        <w:t>F</w:t>
      </w:r>
      <w:r w:rsidRPr="00B90A84">
        <w:rPr>
          <w:rStyle w:val="normaltextrun"/>
          <w:b/>
          <w:bCs/>
          <w:color w:val="333433"/>
          <w:lang w:val="en-US"/>
        </w:rPr>
        <w:t>inance Officer</w:t>
      </w:r>
      <w:r w:rsidRPr="00B90A84">
        <w:rPr>
          <w:rStyle w:val="eop"/>
          <w:b/>
          <w:bCs/>
          <w:color w:val="333433"/>
        </w:rPr>
        <w:t> </w:t>
      </w:r>
    </w:p>
    <w:sectPr w:rsidR="00844197" w:rsidRPr="00B90A84" w:rsidSect="00B90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A84"/>
    <w:rsid w:val="00844197"/>
    <w:rsid w:val="00B90A84"/>
    <w:rsid w:val="00D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FD945"/>
  <w15:chartTrackingRefBased/>
  <w15:docId w15:val="{CF4BE3EE-FC44-4045-9001-3959301D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9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0A84"/>
  </w:style>
  <w:style w:type="character" w:customStyle="1" w:styleId="eop">
    <w:name w:val="eop"/>
    <w:basedOn w:val="DefaultParagraphFont"/>
    <w:rsid w:val="00B90A84"/>
  </w:style>
  <w:style w:type="character" w:customStyle="1" w:styleId="spellingerror">
    <w:name w:val="spellingerror"/>
    <w:basedOn w:val="DefaultParagraphFont"/>
    <w:rsid w:val="00B90A84"/>
  </w:style>
  <w:style w:type="character" w:styleId="Hyperlink">
    <w:name w:val="Hyperlink"/>
    <w:basedOn w:val="DefaultParagraphFont"/>
    <w:uiPriority w:val="99"/>
    <w:unhideWhenUsed/>
    <w:rsid w:val="00B90A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0A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a@pkf-littlejohn.co" TargetMode="External"/><Relationship Id="rId4" Type="http://schemas.openxmlformats.org/officeDocument/2006/relationships/hyperlink" Target="mailto:townclerk@saffronwalden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2</cp:revision>
  <dcterms:created xsi:type="dcterms:W3CDTF">2021-07-20T09:28:00Z</dcterms:created>
  <dcterms:modified xsi:type="dcterms:W3CDTF">2021-07-20T10:24:00Z</dcterms:modified>
</cp:coreProperties>
</file>